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822CE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SG.1510.14.2026, SG.1510.15.2026, SG.1510.17.2026, SG.1510.21.2026, </w:t>
      </w:r>
    </w:p>
    <w:p w14:paraId="199BFE5F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7A4B92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B1D756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9EDA07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Projekt</w:t>
      </w:r>
    </w:p>
    <w:p w14:paraId="341F2BF0" w14:textId="77777777" w:rsidR="00A00F10" w:rsidRDefault="00A00F10" w:rsidP="00A0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E57785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</w:p>
    <w:p w14:paraId="40270148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Lichnowy</w:t>
      </w:r>
    </w:p>
    <w:p w14:paraId="33690A70" w14:textId="77777777" w:rsidR="00A00F10" w:rsidRDefault="00A00F10" w:rsidP="00A00F10">
      <w:pPr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z dnia </w:t>
      </w:r>
    </w:p>
    <w:p w14:paraId="5FC23803" w14:textId="77777777" w:rsidR="00A00F10" w:rsidRDefault="00A00F10" w:rsidP="00A00F10">
      <w:pPr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BB650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BDF221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 sprawie rozpatrzenia skarg na Wójta Gminy Lichnowy </w:t>
      </w:r>
    </w:p>
    <w:p w14:paraId="22FEB861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F4134B" w14:textId="77777777" w:rsidR="00A00F10" w:rsidRDefault="00A00F10" w:rsidP="00A00F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18 b ust.1 ustawy z dnia 8 marca 1990 r. o samorządzie gminnym 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 U. z 2025 r., poz.1153 ze zm.) w związku z art.229 pkt 3 oraz art.237 § 3 ustawy z dnia </w:t>
      </w:r>
      <w:r>
        <w:rPr>
          <w:rFonts w:ascii="Times New Roman" w:hAnsi="Times New Roman" w:cs="Times New Roman"/>
        </w:rPr>
        <w:br/>
        <w:t xml:space="preserve">14 czerwca 1960 r. Kodeks postępowania administracyjnego 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 U. z 2025 r., poz.1691 ze zm.) Rada Gminy Lichnowy, po zapoznaniu się ze stanowiskiem Komisji Skarg, Wniosków i Petycji uchwala, co następuje:</w:t>
      </w:r>
    </w:p>
    <w:p w14:paraId="4E94E49C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30FA3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BA753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</w:t>
      </w:r>
    </w:p>
    <w:p w14:paraId="585EDD17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548F33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wyniku rozpatrzeniu skarg mieszkańca gminy Lichnowy:</w:t>
      </w:r>
    </w:p>
    <w:p w14:paraId="29067B2F" w14:textId="77777777" w:rsidR="00A00F10" w:rsidRDefault="00A00F10" w:rsidP="00A00F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23.01.2026 r. , przekazanej wg właściwości w dniu 16.02.2026 r. przez Ministerstwo Kultury i Dziedzictwa Narodowego, do rozpatrzenia Radzie Gminy Lichnowy, na rażące, wieloletnie i świadome zaniechania gminy Lichnowy w zakresie realizacji ustawowych obowiązków </w:t>
      </w:r>
      <w:r w:rsidR="00FF063C">
        <w:rPr>
          <w:rFonts w:ascii="Times New Roman" w:hAnsi="Times New Roman" w:cs="Times New Roman"/>
          <w:sz w:val="24"/>
          <w:szCs w:val="24"/>
        </w:rPr>
        <w:t xml:space="preserve">wynikających z ustawy o ochronie zabytków </w:t>
      </w:r>
      <w:r w:rsidR="00FF063C">
        <w:rPr>
          <w:rFonts w:ascii="Times New Roman" w:hAnsi="Times New Roman" w:cs="Times New Roman"/>
          <w:sz w:val="24"/>
          <w:szCs w:val="24"/>
        </w:rPr>
        <w:br/>
        <w:t>i opiece nad zabytkami,</w:t>
      </w:r>
    </w:p>
    <w:p w14:paraId="78B083E0" w14:textId="77777777" w:rsidR="00A00F10" w:rsidRDefault="00A00F10" w:rsidP="00A00F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FF063C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F0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.2026 r.</w:t>
      </w:r>
      <w:r w:rsidR="00FF0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sprawie</w:t>
      </w:r>
      <w:r w:rsidR="00FF063C">
        <w:rPr>
          <w:rFonts w:ascii="Times New Roman" w:hAnsi="Times New Roman" w:cs="Times New Roman"/>
          <w:sz w:val="24"/>
          <w:szCs w:val="24"/>
        </w:rPr>
        <w:t xml:space="preserve"> braku działań w zakresie utrzymania działki gminnej </w:t>
      </w:r>
      <w:r w:rsidR="000E59AF">
        <w:rPr>
          <w:rFonts w:ascii="Times New Roman" w:hAnsi="Times New Roman" w:cs="Times New Roman"/>
          <w:sz w:val="24"/>
          <w:szCs w:val="24"/>
        </w:rPr>
        <w:br/>
      </w:r>
      <w:r w:rsidR="00FF063C">
        <w:rPr>
          <w:rFonts w:ascii="Times New Roman" w:hAnsi="Times New Roman" w:cs="Times New Roman"/>
          <w:sz w:val="24"/>
          <w:szCs w:val="24"/>
        </w:rPr>
        <w:t>nr 29/1 obręb Boręty oraz zapewnienia bezpieczeństwa mieszkańców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6C0255B" w14:textId="6E60F70D" w:rsidR="00FF063C" w:rsidRDefault="00A00F10" w:rsidP="00FF063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FF063C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F0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.2026 r., przekazanej wg właściwości w dniu </w:t>
      </w:r>
      <w:r w:rsidR="00FF063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.02.2026 r. przez </w:t>
      </w:r>
      <w:r w:rsidR="00FF063C">
        <w:rPr>
          <w:rFonts w:ascii="Times New Roman" w:hAnsi="Times New Roman" w:cs="Times New Roman"/>
          <w:sz w:val="24"/>
          <w:szCs w:val="24"/>
        </w:rPr>
        <w:t>Wojewodę pomorskiego</w:t>
      </w:r>
      <w:r>
        <w:rPr>
          <w:rFonts w:ascii="Times New Roman" w:hAnsi="Times New Roman" w:cs="Times New Roman"/>
          <w:sz w:val="24"/>
          <w:szCs w:val="24"/>
        </w:rPr>
        <w:t xml:space="preserve">, do rozpatrzenia Radzie Gminy Lichnowy, </w:t>
      </w:r>
      <w:r w:rsidR="00FF063C">
        <w:rPr>
          <w:rFonts w:ascii="Times New Roman" w:hAnsi="Times New Roman" w:cs="Times New Roman"/>
          <w:sz w:val="24"/>
          <w:szCs w:val="24"/>
        </w:rPr>
        <w:t>dotyczącej podejmowaniu przez Wójta Gminy Lichnowy czynności z zakresu administracji publicznej z pominięciem trybu postepowania administracyjnego oraz zaniechania realizacji ustawowych obowiązków w zakresie ochrony środowiska i porządku publicznego,</w:t>
      </w:r>
    </w:p>
    <w:p w14:paraId="3465ED00" w14:textId="77777777" w:rsidR="00FF063C" w:rsidRDefault="00FF063C" w:rsidP="00FF063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dnia 09.03.2026 r. na działalność Wójta Gminy Lichnowy w zakresie zapewnienia bezpieczeństwa infrastruktury oświetleniowej,</w:t>
      </w:r>
    </w:p>
    <w:p w14:paraId="4541E3C7" w14:textId="77777777" w:rsidR="00A00F10" w:rsidRPr="00FF063C" w:rsidRDefault="00A00F10" w:rsidP="00FF0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63C">
        <w:rPr>
          <w:rFonts w:ascii="Times New Roman" w:hAnsi="Times New Roman" w:cs="Times New Roman"/>
          <w:sz w:val="24"/>
          <w:szCs w:val="24"/>
        </w:rPr>
        <w:t>po zapoznaniu się z opinią Komisji Skarg, Wniosków i Petycji, Rada Gminy Lichnowy uznaje skargi za bezzasadne z przyczyn określonych w uzasadnieniu do niniejszej uchwały.</w:t>
      </w:r>
    </w:p>
    <w:p w14:paraId="0BCC2DC6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4CEA9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8F90B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</w:t>
      </w:r>
    </w:p>
    <w:p w14:paraId="6DF6F80E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9721DB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uchwały powierza się Przewodniczącemu Rady Gminy Lichnowy zobowiązując do przesłania skarżącemu treści uchwały wraz z uzasadnieniem oraz informacją określoną </w:t>
      </w:r>
      <w:r>
        <w:rPr>
          <w:rFonts w:ascii="Times New Roman" w:hAnsi="Times New Roman" w:cs="Times New Roman"/>
          <w:sz w:val="24"/>
          <w:szCs w:val="24"/>
        </w:rPr>
        <w:br/>
        <w:t>w art.226a Kodeksu postępowania administracyjnego.</w:t>
      </w:r>
    </w:p>
    <w:p w14:paraId="5EFA9045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D8C5E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7EE22A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</w:t>
      </w:r>
    </w:p>
    <w:p w14:paraId="72B7544C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29EF27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wchodzi w życie z dniem podjęcia. </w:t>
      </w:r>
    </w:p>
    <w:p w14:paraId="29C89BA3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7886C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9404C" w14:textId="77777777" w:rsidR="00A00F10" w:rsidRDefault="00A00F10" w:rsidP="00A00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46BC4" w14:textId="77777777" w:rsidR="00A00F10" w:rsidRDefault="00A00F10" w:rsidP="00A00F10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Uzasadnienie</w:t>
      </w:r>
    </w:p>
    <w:p w14:paraId="10D714F9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  <w:sz w:val="24"/>
          <w:szCs w:val="24"/>
        </w:rPr>
        <w:t xml:space="preserve">do uchwały </w:t>
      </w:r>
      <w:r>
        <w:rPr>
          <w:rFonts w:ascii="Times New Roman" w:hAnsi="Times New Roman" w:cs="Times New Roman"/>
          <w:b/>
          <w:bCs/>
        </w:rPr>
        <w:t>w sprawie rozpatrzenia skarg na Wójta Gminy Lichnowy</w:t>
      </w:r>
    </w:p>
    <w:p w14:paraId="264C54F9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96496FE" w14:textId="77777777" w:rsidR="00A00F10" w:rsidRDefault="00A00F10" w:rsidP="00A00F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017381" w14:textId="77777777" w:rsidR="001C6B3C" w:rsidRPr="00635353" w:rsidRDefault="00A00F10" w:rsidP="0063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B3C">
        <w:rPr>
          <w:rFonts w:ascii="Times New Roman" w:hAnsi="Times New Roman" w:cs="Times New Roman"/>
        </w:rPr>
        <w:t>W dniu  2</w:t>
      </w:r>
      <w:r w:rsidR="001C6B3C" w:rsidRPr="001C6B3C">
        <w:rPr>
          <w:rFonts w:ascii="Times New Roman" w:hAnsi="Times New Roman" w:cs="Times New Roman"/>
        </w:rPr>
        <w:t>3</w:t>
      </w:r>
      <w:r w:rsidRPr="001C6B3C">
        <w:rPr>
          <w:rFonts w:ascii="Times New Roman" w:hAnsi="Times New Roman" w:cs="Times New Roman"/>
        </w:rPr>
        <w:t xml:space="preserve">.01.2026 r. do Rady Gminy Lichnowy wpłynęła skarga mieszkańca </w:t>
      </w:r>
      <w:r w:rsidR="001C6B3C" w:rsidRPr="001C6B3C">
        <w:rPr>
          <w:rFonts w:ascii="Times New Roman" w:hAnsi="Times New Roman" w:cs="Times New Roman"/>
        </w:rPr>
        <w:t>gminy</w:t>
      </w:r>
      <w:r w:rsidRPr="001C6B3C">
        <w:rPr>
          <w:rFonts w:ascii="Times New Roman" w:hAnsi="Times New Roman" w:cs="Times New Roman"/>
        </w:rPr>
        <w:t xml:space="preserve"> na Wójta Gminy Lichnowy, przekazana wg właściwości przez Ministerstwo </w:t>
      </w:r>
      <w:r w:rsidR="001C6B3C" w:rsidRPr="001C6B3C">
        <w:rPr>
          <w:rFonts w:ascii="Times New Roman" w:hAnsi="Times New Roman" w:cs="Times New Roman"/>
        </w:rPr>
        <w:t>Kultury i Dziedzictwa Narodowego</w:t>
      </w:r>
      <w:r w:rsidR="003E1E51">
        <w:rPr>
          <w:rFonts w:ascii="Times New Roman" w:hAnsi="Times New Roman" w:cs="Times New Roman"/>
        </w:rPr>
        <w:t xml:space="preserve">. </w:t>
      </w:r>
      <w:r w:rsidRPr="001C6B3C">
        <w:rPr>
          <w:rFonts w:ascii="Times New Roman" w:hAnsi="Times New Roman" w:cs="Times New Roman"/>
        </w:rPr>
        <w:t xml:space="preserve">W skardze skarżący zarzuca </w:t>
      </w:r>
      <w:r w:rsidR="001C6B3C" w:rsidRPr="001C6B3C">
        <w:rPr>
          <w:rFonts w:ascii="Times New Roman" w:hAnsi="Times New Roman" w:cs="Times New Roman"/>
        </w:rPr>
        <w:t xml:space="preserve">gminie </w:t>
      </w:r>
      <w:r w:rsidR="001C6B3C" w:rsidRPr="001C6B3C">
        <w:rPr>
          <w:rFonts w:ascii="Times New Roman" w:hAnsi="Times New Roman" w:cs="Times New Roman"/>
          <w:sz w:val="24"/>
          <w:szCs w:val="24"/>
        </w:rPr>
        <w:t>wieloletnie i świadome zaniechania gminy Lichnowy w zakresie realizacji ustawowych obowiązków wynikającyc</w:t>
      </w:r>
      <w:r w:rsidR="003E1E51">
        <w:rPr>
          <w:rFonts w:ascii="Times New Roman" w:hAnsi="Times New Roman" w:cs="Times New Roman"/>
          <w:sz w:val="24"/>
          <w:szCs w:val="24"/>
        </w:rPr>
        <w:t xml:space="preserve">h z ustawy o ochronie zabytków </w:t>
      </w:r>
      <w:r w:rsidR="001C6B3C" w:rsidRPr="001C6B3C">
        <w:rPr>
          <w:rFonts w:ascii="Times New Roman" w:hAnsi="Times New Roman" w:cs="Times New Roman"/>
          <w:sz w:val="24"/>
          <w:szCs w:val="24"/>
        </w:rPr>
        <w:t>i opiece nad zabytkami,</w:t>
      </w:r>
      <w:r w:rsidR="001C6B3C">
        <w:rPr>
          <w:rFonts w:ascii="Times New Roman" w:hAnsi="Times New Roman" w:cs="Times New Roman"/>
          <w:sz w:val="24"/>
          <w:szCs w:val="24"/>
        </w:rPr>
        <w:t xml:space="preserve"> a w szczególności brak aktualiza</w:t>
      </w:r>
      <w:r w:rsidR="003E1E51">
        <w:rPr>
          <w:rFonts w:ascii="Times New Roman" w:hAnsi="Times New Roman" w:cs="Times New Roman"/>
          <w:sz w:val="24"/>
          <w:szCs w:val="24"/>
        </w:rPr>
        <w:t xml:space="preserve">cji Gminnej Ewidencji Zabytków, </w:t>
      </w:r>
      <w:r w:rsidR="001C6B3C">
        <w:rPr>
          <w:rFonts w:ascii="Times New Roman" w:hAnsi="Times New Roman" w:cs="Times New Roman"/>
          <w:sz w:val="24"/>
          <w:szCs w:val="24"/>
        </w:rPr>
        <w:t>nie uchwalenia miejscowych planów zagospodarowania przestrzennego obejmujących całe miejscowości, brak ujęcia w Gminnej Ewidencji Zabytków układów ruralistycznych o genezie średniowiecznej, brak och</w:t>
      </w:r>
      <w:r w:rsidR="00635353">
        <w:rPr>
          <w:rFonts w:ascii="Times New Roman" w:hAnsi="Times New Roman" w:cs="Times New Roman"/>
          <w:sz w:val="24"/>
          <w:szCs w:val="24"/>
        </w:rPr>
        <w:t>r</w:t>
      </w:r>
      <w:r w:rsidR="001C6B3C">
        <w:rPr>
          <w:rFonts w:ascii="Times New Roman" w:hAnsi="Times New Roman" w:cs="Times New Roman"/>
          <w:sz w:val="24"/>
          <w:szCs w:val="24"/>
        </w:rPr>
        <w:t xml:space="preserve">ony krajobrazu kulturowego ani potencjalnych osi widokowych powiązanych z zamkiem w </w:t>
      </w:r>
      <w:r w:rsidR="00635353">
        <w:rPr>
          <w:rFonts w:ascii="Times New Roman" w:hAnsi="Times New Roman" w:cs="Times New Roman"/>
          <w:sz w:val="24"/>
          <w:szCs w:val="24"/>
        </w:rPr>
        <w:t>Ma</w:t>
      </w:r>
      <w:r w:rsidR="001C6B3C">
        <w:rPr>
          <w:rFonts w:ascii="Times New Roman" w:hAnsi="Times New Roman" w:cs="Times New Roman"/>
          <w:sz w:val="24"/>
          <w:szCs w:val="24"/>
        </w:rPr>
        <w:t>lborku</w:t>
      </w:r>
      <w:r w:rsidR="00635353">
        <w:rPr>
          <w:rFonts w:ascii="Times New Roman" w:hAnsi="Times New Roman" w:cs="Times New Roman"/>
          <w:sz w:val="24"/>
          <w:szCs w:val="24"/>
        </w:rPr>
        <w:t>.</w:t>
      </w:r>
    </w:p>
    <w:p w14:paraId="69B8DE8C" w14:textId="77777777" w:rsidR="001C6B3C" w:rsidRDefault="001C6B3C" w:rsidP="00A00F1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43E9406" w14:textId="77777777" w:rsidR="00A00F10" w:rsidRDefault="00A00F10" w:rsidP="00A00F1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dniu  </w:t>
      </w:r>
      <w:r w:rsidR="00635353">
        <w:rPr>
          <w:rFonts w:ascii="Times New Roman" w:hAnsi="Times New Roman" w:cs="Times New Roman"/>
        </w:rPr>
        <w:t>16.02</w:t>
      </w:r>
      <w:r>
        <w:rPr>
          <w:rFonts w:ascii="Times New Roman" w:hAnsi="Times New Roman" w:cs="Times New Roman"/>
        </w:rPr>
        <w:t>.2026 r. do Rady Gminy Lichnowy wpłynęł</w:t>
      </w:r>
      <w:r w:rsidR="0063535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3E1E51">
        <w:rPr>
          <w:rFonts w:ascii="Times New Roman" w:hAnsi="Times New Roman" w:cs="Times New Roman"/>
        </w:rPr>
        <w:t xml:space="preserve">kolejna </w:t>
      </w:r>
      <w:r>
        <w:rPr>
          <w:rFonts w:ascii="Times New Roman" w:hAnsi="Times New Roman" w:cs="Times New Roman"/>
        </w:rPr>
        <w:t>skarg</w:t>
      </w:r>
      <w:r w:rsidR="0063535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mieszkańca </w:t>
      </w:r>
      <w:r w:rsidR="00635353">
        <w:rPr>
          <w:rFonts w:ascii="Times New Roman" w:hAnsi="Times New Roman" w:cs="Times New Roman"/>
        </w:rPr>
        <w:t xml:space="preserve">gminy Lichnowy zarzucająca Wójtowi brak działań w zakresie utrzymania działki gminnej nr 29/1 obręb Boręty oraz zapewnienia bezpieczeństwa mieszkańców. </w:t>
      </w:r>
      <w:r w:rsidR="00366C25">
        <w:rPr>
          <w:rFonts w:ascii="Times New Roman" w:hAnsi="Times New Roman" w:cs="Times New Roman"/>
        </w:rPr>
        <w:t>Skarżący wskazuje</w:t>
      </w:r>
      <w:r w:rsidR="003E1E51">
        <w:rPr>
          <w:rFonts w:ascii="Times New Roman" w:hAnsi="Times New Roman" w:cs="Times New Roman"/>
        </w:rPr>
        <w:t>, że działka</w:t>
      </w:r>
      <w:r w:rsidR="00B90FEF">
        <w:rPr>
          <w:rFonts w:ascii="Times New Roman" w:hAnsi="Times New Roman" w:cs="Times New Roman"/>
        </w:rPr>
        <w:t xml:space="preserve"> nr 29/1 stanowi ciąg pieszy wraz z chodnikiem, który od lat jest wykorzystywany przez mieszkańców Boręt Drugich, a mimo to Wójt nie zapewnia właściwego utrzymania działki tj. ciąg ten nie jest odśnieżany, jest porośnięty krzewami i samosiewami, stan techniczny chodnika pogarsza się od lat, a ponadto chodnik ten nie jest ujęty w ewidencji gminnej </w:t>
      </w:r>
      <w:r w:rsidR="00366C25">
        <w:rPr>
          <w:rFonts w:ascii="Times New Roman" w:hAnsi="Times New Roman" w:cs="Times New Roman"/>
        </w:rPr>
        <w:t>infrastruktury. Skarżący wnosi o przeprowadzenie postę</w:t>
      </w:r>
      <w:r w:rsidR="00B90FEF">
        <w:rPr>
          <w:rFonts w:ascii="Times New Roman" w:hAnsi="Times New Roman" w:cs="Times New Roman"/>
        </w:rPr>
        <w:t xml:space="preserve">powania wyjaśniającego w odniesieniu do utrzymania działki nr 29/1, a nadto zobowiązanie wójta do odśnieżania tej nieruchomości, usunięcia krzewów, przycięcia gałęzi, dokonania przeglądu i naprawy chodnika po okresie zimowym, formalnego ujęcia chodnika w gminnej ewidencji infrastruktury oraz objęcia w/w działki stałym utrzymaniem. </w:t>
      </w:r>
    </w:p>
    <w:p w14:paraId="1FC1A1FE" w14:textId="77777777" w:rsidR="00BB3AB4" w:rsidRDefault="00BB3AB4" w:rsidP="00A00F10">
      <w:pPr>
        <w:ind w:firstLine="709"/>
        <w:jc w:val="both"/>
        <w:rPr>
          <w:rFonts w:ascii="Times New Roman" w:hAnsi="Times New Roman" w:cs="Times New Roman"/>
        </w:rPr>
      </w:pPr>
      <w:r w:rsidRPr="001C6B3C">
        <w:rPr>
          <w:rFonts w:ascii="Times New Roman" w:hAnsi="Times New Roman" w:cs="Times New Roman"/>
        </w:rPr>
        <w:t>W dniu  2</w:t>
      </w:r>
      <w:r w:rsidR="005F4266">
        <w:rPr>
          <w:rFonts w:ascii="Times New Roman" w:hAnsi="Times New Roman" w:cs="Times New Roman"/>
        </w:rPr>
        <w:t>0</w:t>
      </w:r>
      <w:r w:rsidRPr="001C6B3C">
        <w:rPr>
          <w:rFonts w:ascii="Times New Roman" w:hAnsi="Times New Roman" w:cs="Times New Roman"/>
        </w:rPr>
        <w:t>.0</w:t>
      </w:r>
      <w:r w:rsidR="005F4266">
        <w:rPr>
          <w:rFonts w:ascii="Times New Roman" w:hAnsi="Times New Roman" w:cs="Times New Roman"/>
        </w:rPr>
        <w:t>2</w:t>
      </w:r>
      <w:r w:rsidRPr="001C6B3C">
        <w:rPr>
          <w:rFonts w:ascii="Times New Roman" w:hAnsi="Times New Roman" w:cs="Times New Roman"/>
        </w:rPr>
        <w:t xml:space="preserve">.2026 r. do Rady Gminy Lichnowy wpłynęła </w:t>
      </w:r>
      <w:r w:rsidR="007417D6">
        <w:rPr>
          <w:rFonts w:ascii="Times New Roman" w:hAnsi="Times New Roman" w:cs="Times New Roman"/>
        </w:rPr>
        <w:t xml:space="preserve">kolejna </w:t>
      </w:r>
      <w:r w:rsidRPr="001C6B3C">
        <w:rPr>
          <w:rFonts w:ascii="Times New Roman" w:hAnsi="Times New Roman" w:cs="Times New Roman"/>
        </w:rPr>
        <w:t xml:space="preserve">skarga </w:t>
      </w:r>
      <w:r w:rsidR="007417D6">
        <w:rPr>
          <w:rFonts w:ascii="Times New Roman" w:hAnsi="Times New Roman" w:cs="Times New Roman"/>
        </w:rPr>
        <w:t xml:space="preserve">tego samego </w:t>
      </w:r>
      <w:r w:rsidRPr="001C6B3C">
        <w:rPr>
          <w:rFonts w:ascii="Times New Roman" w:hAnsi="Times New Roman" w:cs="Times New Roman"/>
        </w:rPr>
        <w:t xml:space="preserve">mieszkańca gminy na Wójta Gminy Lichnowy, przekazana wg właściwości przez </w:t>
      </w:r>
      <w:r w:rsidR="005F4266">
        <w:rPr>
          <w:rFonts w:ascii="Times New Roman" w:hAnsi="Times New Roman" w:cs="Times New Roman"/>
        </w:rPr>
        <w:t xml:space="preserve">Wojewodę Pomorskiego. Skarżący zarzuca Wójtowi w treści skargi  </w:t>
      </w:r>
      <w:r w:rsidR="005F4266">
        <w:rPr>
          <w:rFonts w:ascii="Times New Roman" w:hAnsi="Times New Roman" w:cs="Times New Roman"/>
          <w:sz w:val="24"/>
          <w:szCs w:val="24"/>
        </w:rPr>
        <w:t>podejmowanie czynności z za</w:t>
      </w:r>
      <w:r w:rsidR="007417D6">
        <w:rPr>
          <w:rFonts w:ascii="Times New Roman" w:hAnsi="Times New Roman" w:cs="Times New Roman"/>
          <w:sz w:val="24"/>
          <w:szCs w:val="24"/>
        </w:rPr>
        <w:t>kresu administracji publicznej z pominięciem trybu postę</w:t>
      </w:r>
      <w:r w:rsidR="005F4266">
        <w:rPr>
          <w:rFonts w:ascii="Times New Roman" w:hAnsi="Times New Roman" w:cs="Times New Roman"/>
          <w:sz w:val="24"/>
          <w:szCs w:val="24"/>
        </w:rPr>
        <w:t>powania administracyjnego oraz zaniechanie realizacji ustawowych obowiązków w zakresie ochrony środowiska i porządku publicznego. W uzasadnieniu skargi mieszkaniec wskazuje, że na terenie gminy występują przypadki</w:t>
      </w:r>
      <w:r w:rsidR="00FA6B41">
        <w:rPr>
          <w:rFonts w:ascii="Times New Roman" w:hAnsi="Times New Roman" w:cs="Times New Roman"/>
          <w:sz w:val="24"/>
          <w:szCs w:val="24"/>
        </w:rPr>
        <w:t xml:space="preserve"> zalegających gruzowisk oraz odpadów budowlanych, które pozostają bez skutecznego rozstrzygnięcia administracyjnego. Zamiast wszczęcia postepowania, organ poprzestaje na czynnościach nieformalnych. W tej samej skardze skarżący zarzuca ponadto, że na działce nr 10/4 obręb Boręty w ostatnich latach zostały wycięte duże, wieloletnie drzewa o istotnych walorach krajobrazowych i przyrodniczych, a okoliczności wycinki nie są znane mieszkańcom. Mieszkaniec ma wątpliwości, czy wycinka została dokonana na podstawie wymaganej d</w:t>
      </w:r>
      <w:r w:rsidR="007417D6">
        <w:rPr>
          <w:rFonts w:ascii="Times New Roman" w:hAnsi="Times New Roman" w:cs="Times New Roman"/>
          <w:sz w:val="24"/>
          <w:szCs w:val="24"/>
        </w:rPr>
        <w:t>ecyzji, po przeprowadzenia postę</w:t>
      </w:r>
      <w:r w:rsidR="00FA6B41">
        <w:rPr>
          <w:rFonts w:ascii="Times New Roman" w:hAnsi="Times New Roman" w:cs="Times New Roman"/>
          <w:sz w:val="24"/>
          <w:szCs w:val="24"/>
        </w:rPr>
        <w:t xml:space="preserve">powania itd. Skarżący wnosi więc </w:t>
      </w:r>
      <w:r w:rsidR="007417D6">
        <w:rPr>
          <w:rFonts w:ascii="Times New Roman" w:hAnsi="Times New Roman" w:cs="Times New Roman"/>
          <w:sz w:val="24"/>
          <w:szCs w:val="24"/>
        </w:rPr>
        <w:br/>
      </w:r>
      <w:r w:rsidR="00FA6B41">
        <w:rPr>
          <w:rFonts w:ascii="Times New Roman" w:hAnsi="Times New Roman" w:cs="Times New Roman"/>
          <w:sz w:val="24"/>
          <w:szCs w:val="24"/>
        </w:rPr>
        <w:t xml:space="preserve">o zbadanie, czy w opisanych sprawach doszło do naruszenia prawa administracyjnego oraz </w:t>
      </w:r>
      <w:r w:rsidR="007417D6">
        <w:rPr>
          <w:rFonts w:ascii="Times New Roman" w:hAnsi="Times New Roman" w:cs="Times New Roman"/>
          <w:sz w:val="24"/>
          <w:szCs w:val="24"/>
        </w:rPr>
        <w:br/>
      </w:r>
      <w:r w:rsidR="00FA6B41">
        <w:rPr>
          <w:rFonts w:ascii="Times New Roman" w:hAnsi="Times New Roman" w:cs="Times New Roman"/>
          <w:sz w:val="24"/>
          <w:szCs w:val="24"/>
        </w:rPr>
        <w:t>z zakresu ochrony środowiska oraz o ustalenie czy organ gminy miał obowiązek wszcząć post</w:t>
      </w:r>
      <w:r w:rsidR="00492BCE">
        <w:rPr>
          <w:rFonts w:ascii="Times New Roman" w:hAnsi="Times New Roman" w:cs="Times New Roman"/>
          <w:sz w:val="24"/>
          <w:szCs w:val="24"/>
        </w:rPr>
        <w:t>ę</w:t>
      </w:r>
      <w:r w:rsidR="00FA6B41">
        <w:rPr>
          <w:rFonts w:ascii="Times New Roman" w:hAnsi="Times New Roman" w:cs="Times New Roman"/>
          <w:sz w:val="24"/>
          <w:szCs w:val="24"/>
        </w:rPr>
        <w:t xml:space="preserve">powanie administracyjne. </w:t>
      </w:r>
      <w:r w:rsidRPr="001C6B3C">
        <w:rPr>
          <w:rFonts w:ascii="Times New Roman" w:hAnsi="Times New Roman" w:cs="Times New Roman"/>
        </w:rPr>
        <w:br/>
      </w:r>
      <w:r w:rsidR="007417D6">
        <w:rPr>
          <w:rFonts w:ascii="Times New Roman" w:hAnsi="Times New Roman" w:cs="Times New Roman"/>
        </w:rPr>
        <w:tab/>
        <w:t>W dniu 09.03.2026 r. do R</w:t>
      </w:r>
      <w:r w:rsidR="00492BCE">
        <w:rPr>
          <w:rFonts w:ascii="Times New Roman" w:hAnsi="Times New Roman" w:cs="Times New Roman"/>
        </w:rPr>
        <w:t xml:space="preserve">ady Gminy Lichnowy wpłynęła skarga </w:t>
      </w:r>
      <w:r w:rsidR="007417D6">
        <w:rPr>
          <w:rFonts w:ascii="Times New Roman" w:hAnsi="Times New Roman" w:cs="Times New Roman"/>
        </w:rPr>
        <w:t xml:space="preserve">tego samego </w:t>
      </w:r>
      <w:r w:rsidR="00492BCE">
        <w:rPr>
          <w:rFonts w:ascii="Times New Roman" w:hAnsi="Times New Roman" w:cs="Times New Roman"/>
        </w:rPr>
        <w:t xml:space="preserve">mieszkańca gminy na działalność Wójta Gminy Lichnowy w zakresie zapewnienia bezpieczeństwa infrastruktury oświetleniowej. Skarżący zarzuca wójtowi, </w:t>
      </w:r>
      <w:r w:rsidR="007417D6">
        <w:rPr>
          <w:rFonts w:ascii="Times New Roman" w:hAnsi="Times New Roman" w:cs="Times New Roman"/>
        </w:rPr>
        <w:t>ż</w:t>
      </w:r>
      <w:r w:rsidR="00492BCE">
        <w:rPr>
          <w:rFonts w:ascii="Times New Roman" w:hAnsi="Times New Roman" w:cs="Times New Roman"/>
        </w:rPr>
        <w:t>e mimo wielokrotnie składanych wniosków w sprawie budowy słupa oświetleniowego wraz z lampą uliczną w rejonie działek nr 40/</w:t>
      </w:r>
      <w:r w:rsidR="007417D6">
        <w:rPr>
          <w:rFonts w:ascii="Times New Roman" w:hAnsi="Times New Roman" w:cs="Times New Roman"/>
        </w:rPr>
        <w:t>7 oraz 40/12 w Borętach Drugich</w:t>
      </w:r>
      <w:r w:rsidR="00492BCE">
        <w:rPr>
          <w:rFonts w:ascii="Times New Roman" w:hAnsi="Times New Roman" w:cs="Times New Roman"/>
        </w:rPr>
        <w:t xml:space="preserve">, gmina podtrzymuje swoje stanowisko odmawiające realizacji tej inwestycji wskazując jedynie na istnienie jednego słupa oświetleniowego w obrębie nieruchomości skarżącego. Zdaniem skarżącego stanowisko takie nie uwzględnia rzeczywistego zasięgu oświetlenia ani faktycznych </w:t>
      </w:r>
      <w:r w:rsidR="00492BCE">
        <w:rPr>
          <w:rFonts w:ascii="Times New Roman" w:hAnsi="Times New Roman" w:cs="Times New Roman"/>
        </w:rPr>
        <w:lastRenderedPageBreak/>
        <w:t xml:space="preserve">warunków bezpieczeństwa w tej części miejscowości zamieszkania skarżącego. </w:t>
      </w:r>
      <w:r w:rsidR="002D1D42">
        <w:rPr>
          <w:rFonts w:ascii="Times New Roman" w:hAnsi="Times New Roman" w:cs="Times New Roman"/>
        </w:rPr>
        <w:t xml:space="preserve">Skarżący domaga się więc zobowiązania Wójta przez </w:t>
      </w:r>
      <w:r w:rsidR="000D112A">
        <w:rPr>
          <w:rFonts w:ascii="Times New Roman" w:hAnsi="Times New Roman" w:cs="Times New Roman"/>
        </w:rPr>
        <w:t>R</w:t>
      </w:r>
      <w:r w:rsidR="002D1D42">
        <w:rPr>
          <w:rFonts w:ascii="Times New Roman" w:hAnsi="Times New Roman" w:cs="Times New Roman"/>
        </w:rPr>
        <w:t>ad</w:t>
      </w:r>
      <w:r w:rsidR="000D112A">
        <w:rPr>
          <w:rFonts w:ascii="Times New Roman" w:hAnsi="Times New Roman" w:cs="Times New Roman"/>
        </w:rPr>
        <w:t>ę</w:t>
      </w:r>
      <w:r w:rsidR="002D1D42">
        <w:rPr>
          <w:rFonts w:ascii="Times New Roman" w:hAnsi="Times New Roman" w:cs="Times New Roman"/>
        </w:rPr>
        <w:t xml:space="preserve"> </w:t>
      </w:r>
      <w:r w:rsidR="000D112A">
        <w:rPr>
          <w:rFonts w:ascii="Times New Roman" w:hAnsi="Times New Roman" w:cs="Times New Roman"/>
        </w:rPr>
        <w:t>G</w:t>
      </w:r>
      <w:r w:rsidR="002D1D42">
        <w:rPr>
          <w:rFonts w:ascii="Times New Roman" w:hAnsi="Times New Roman" w:cs="Times New Roman"/>
        </w:rPr>
        <w:t xml:space="preserve">miny Lichnowy do podjęcia działań zmierzających do wykonania oświetlenia w proponowanej lokalizacji. </w:t>
      </w:r>
    </w:p>
    <w:p w14:paraId="627051D5" w14:textId="77777777" w:rsidR="00A00F10" w:rsidRDefault="00A00F10" w:rsidP="00A00F10">
      <w:pPr>
        <w:spacing w:after="24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Przewodniczący Rady Gminy Lichnowy skierował skargi, celem ich rozpatrzenia, do Komisji Skarg, Wniosków i Petycji, która na posiedzeniu w dniu 13.02.2026 r. dokonała analizy treści skarg oraz rozpatrzyła skargi merytorycznie. W celu dokonania ustaleń oraz weryfikacji sytuacji i zarzutów opisanych w skargach, Komisja poprosiła dodatkowo Wój</w:t>
      </w:r>
      <w:r w:rsidR="00222185">
        <w:rPr>
          <w:rFonts w:ascii="Times New Roman" w:hAnsi="Times New Roman" w:cs="Times New Roman"/>
        </w:rPr>
        <w:t xml:space="preserve">ta Gminy Lichnowy </w:t>
      </w:r>
      <w:r>
        <w:rPr>
          <w:rFonts w:ascii="Times New Roman" w:hAnsi="Times New Roman" w:cs="Times New Roman"/>
        </w:rPr>
        <w:t xml:space="preserve">o złożenie wyjaśnień i odniesienie się do zarzutów zawartych w skargach. </w:t>
      </w:r>
    </w:p>
    <w:p w14:paraId="0A0039F0" w14:textId="77777777" w:rsidR="00AE1B73" w:rsidRDefault="00334C16" w:rsidP="00BE1EB2">
      <w:pPr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Komisja Skarg, Wniosków i Petycji, po analizie treści skarg, zapoznaniu się </w:t>
      </w:r>
      <w:r>
        <w:rPr>
          <w:rFonts w:ascii="Times New Roman" w:hAnsi="Times New Roman" w:cs="Times New Roman"/>
        </w:rPr>
        <w:br/>
        <w:t>z wyjaśnieniami złożonymi przez Wójta Gminy Lichnowy oraz pr</w:t>
      </w:r>
      <w:r w:rsidR="007417D6">
        <w:rPr>
          <w:rFonts w:ascii="Times New Roman" w:hAnsi="Times New Roman" w:cs="Times New Roman"/>
        </w:rPr>
        <w:t xml:space="preserve">acowników Urzędu Gminy Lichnowy oraz </w:t>
      </w:r>
      <w:r>
        <w:rPr>
          <w:rFonts w:ascii="Times New Roman" w:hAnsi="Times New Roman" w:cs="Times New Roman"/>
        </w:rPr>
        <w:t xml:space="preserve"> treścią okazanych jej dokumentów, zarekomendowała Radzie Gminy Lichnowy uznanie skarg wskazanych w sentencji niniejszej uchwały za bezzasadne. </w:t>
      </w:r>
    </w:p>
    <w:p w14:paraId="45BB72B2" w14:textId="77777777" w:rsidR="00BE1EB2" w:rsidRDefault="00334C16" w:rsidP="00BE1EB2">
      <w:pPr>
        <w:spacing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W przedmiocie skargi dotyczącej rażących zaniedbań w zakresie prowadzenia gminnej ewidencji zabytków,  </w:t>
      </w:r>
      <w:r w:rsidR="00BE1EB2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ada Gminy Lichnowy, a przedtem Komisja Skarg, Wniosków i Petycji wypowiedziała się już </w:t>
      </w:r>
      <w:r w:rsidR="00BE1EB2">
        <w:rPr>
          <w:rFonts w:ascii="Times New Roman" w:hAnsi="Times New Roman" w:cs="Times New Roman"/>
          <w:sz w:val="24"/>
          <w:szCs w:val="24"/>
        </w:rPr>
        <w:t>podejmując na sesji Rady Gminy Lichnowy w dniu 23.02.2026 r. Uchwałę Nr XXII/239/2026, mocą której nie uwzględniła skargi mieszkańca. Skarga przekazana przez Ministerstwo Kultury i Dziedzictwa Narodowego dotyczy tej samej sprawy, a z treści skargi nie wynikają żadne inne nowe okoliczności, które powodowałyby zmianę stanowiska Rady Gminy Lichnowy w tej sprawie.</w:t>
      </w:r>
    </w:p>
    <w:p w14:paraId="432BED95" w14:textId="69D120CB" w:rsidR="00AE1B73" w:rsidRDefault="00AE1B73" w:rsidP="00AE1B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B73">
        <w:rPr>
          <w:rFonts w:ascii="Times New Roman" w:hAnsi="Times New Roman" w:cs="Times New Roman"/>
        </w:rPr>
        <w:t xml:space="preserve">W przedmiocie skargi mieszkańca dotyczącej należytego </w:t>
      </w:r>
      <w:r w:rsidRPr="00AE1B73">
        <w:rPr>
          <w:rFonts w:ascii="Times New Roman" w:hAnsi="Times New Roman" w:cs="Times New Roman"/>
          <w:sz w:val="24"/>
          <w:szCs w:val="24"/>
        </w:rPr>
        <w:t xml:space="preserve">utrzymania działki gminnej </w:t>
      </w:r>
      <w:r w:rsidRPr="00AE1B73">
        <w:rPr>
          <w:rFonts w:ascii="Times New Roman" w:hAnsi="Times New Roman" w:cs="Times New Roman"/>
          <w:sz w:val="24"/>
          <w:szCs w:val="24"/>
        </w:rPr>
        <w:br/>
        <w:t xml:space="preserve">nr 29/1 obręb Boręty oraz zapewnienia bezpieczeństwa mieszkańców, a także skargi </w:t>
      </w:r>
      <w:r w:rsidR="002853BE">
        <w:rPr>
          <w:rFonts w:ascii="Times New Roman" w:hAnsi="Times New Roman" w:cs="Times New Roman"/>
          <w:sz w:val="24"/>
          <w:szCs w:val="24"/>
        </w:rPr>
        <w:br/>
      </w:r>
      <w:r w:rsidRPr="00AE1B73">
        <w:rPr>
          <w:rFonts w:ascii="Times New Roman" w:hAnsi="Times New Roman" w:cs="Times New Roman"/>
          <w:sz w:val="24"/>
          <w:szCs w:val="24"/>
        </w:rPr>
        <w:t>w zakresie zapewnienia bezpieczeństwa infrastruktury oświetleniowej,</w:t>
      </w:r>
      <w:r>
        <w:rPr>
          <w:rFonts w:ascii="Times New Roman" w:hAnsi="Times New Roman" w:cs="Times New Roman"/>
          <w:sz w:val="24"/>
          <w:szCs w:val="24"/>
        </w:rPr>
        <w:t xml:space="preserve"> Komisja Skarg, Wniosków i Petycji ustaliła, że działka nr 29/1 obręb Boręty stanowiąca własność gminy Lichnowy, </w:t>
      </w:r>
      <w:r w:rsidR="00D52EFC">
        <w:rPr>
          <w:rFonts w:ascii="Times New Roman" w:hAnsi="Times New Roman" w:cs="Times New Roman"/>
          <w:sz w:val="24"/>
          <w:szCs w:val="24"/>
        </w:rPr>
        <w:t>sklasyfikowana</w:t>
      </w:r>
      <w:r>
        <w:rPr>
          <w:rFonts w:ascii="Times New Roman" w:hAnsi="Times New Roman" w:cs="Times New Roman"/>
          <w:sz w:val="24"/>
          <w:szCs w:val="24"/>
        </w:rPr>
        <w:t xml:space="preserve"> jest w ewidencji gruntów jako droga, która nie prowadzi  bezpośrednio do zabudowań, ale do pól uprawnych. Na odcinku 150-200 </w:t>
      </w:r>
      <w:proofErr w:type="spellStart"/>
      <w:r>
        <w:rPr>
          <w:rFonts w:ascii="Times New Roman" w:hAnsi="Times New Roman" w:cs="Times New Roman"/>
          <w:sz w:val="24"/>
          <w:szCs w:val="24"/>
        </w:rPr>
        <w:t>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widać znamiona byłego chodnika niespełniającego warunków technicznych, a chodnik nie jest ujęty w żadnej e</w:t>
      </w:r>
      <w:r w:rsidR="00D52EFC">
        <w:rPr>
          <w:rFonts w:ascii="Times New Roman" w:hAnsi="Times New Roman" w:cs="Times New Roman"/>
          <w:sz w:val="24"/>
          <w:szCs w:val="24"/>
        </w:rPr>
        <w:t>widencji</w:t>
      </w:r>
      <w:r>
        <w:rPr>
          <w:rFonts w:ascii="Times New Roman" w:hAnsi="Times New Roman" w:cs="Times New Roman"/>
          <w:sz w:val="24"/>
          <w:szCs w:val="24"/>
        </w:rPr>
        <w:t xml:space="preserve"> infrastruktury gminnej</w:t>
      </w:r>
      <w:r w:rsidR="00D52EFC">
        <w:rPr>
          <w:rFonts w:ascii="Times New Roman" w:hAnsi="Times New Roman" w:cs="Times New Roman"/>
          <w:sz w:val="24"/>
          <w:szCs w:val="24"/>
        </w:rPr>
        <w:t xml:space="preserve">, ponieważ został wykonany w latach 90-dziesiątych </w:t>
      </w:r>
      <w:r w:rsidR="002853BE">
        <w:rPr>
          <w:rFonts w:ascii="Times New Roman" w:hAnsi="Times New Roman" w:cs="Times New Roman"/>
          <w:sz w:val="24"/>
          <w:szCs w:val="24"/>
        </w:rPr>
        <w:br/>
        <w:t xml:space="preserve">przez mieszkańców miejscowości Boręty Drugie </w:t>
      </w:r>
      <w:r w:rsidR="00D52EFC">
        <w:rPr>
          <w:rFonts w:ascii="Times New Roman" w:hAnsi="Times New Roman" w:cs="Times New Roman"/>
          <w:sz w:val="24"/>
          <w:szCs w:val="24"/>
        </w:rPr>
        <w:t>w ramach czyn</w:t>
      </w:r>
      <w:r w:rsidR="002853BE">
        <w:rPr>
          <w:rFonts w:ascii="Times New Roman" w:hAnsi="Times New Roman" w:cs="Times New Roman"/>
          <w:sz w:val="24"/>
          <w:szCs w:val="24"/>
        </w:rPr>
        <w:t xml:space="preserve">u społecznego </w:t>
      </w:r>
      <w:r w:rsidR="00D52EFC">
        <w:rPr>
          <w:rFonts w:ascii="Times New Roman" w:hAnsi="Times New Roman" w:cs="Times New Roman"/>
          <w:sz w:val="24"/>
          <w:szCs w:val="24"/>
        </w:rPr>
        <w:t>i nie był nigdy ujęty w gminnej ewidencji infrastruktury.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3BE">
        <w:rPr>
          <w:rFonts w:ascii="Times New Roman" w:hAnsi="Times New Roman" w:cs="Times New Roman"/>
          <w:sz w:val="24"/>
          <w:szCs w:val="24"/>
        </w:rPr>
        <w:t>Z informacji uzyskanych</w:t>
      </w:r>
      <w:r w:rsidR="00D52EFC">
        <w:rPr>
          <w:rFonts w:ascii="Times New Roman" w:hAnsi="Times New Roman" w:cs="Times New Roman"/>
          <w:sz w:val="24"/>
          <w:szCs w:val="24"/>
        </w:rPr>
        <w:t xml:space="preserve"> od pracownika Urzędu Gminy Lichnowy wynika, że  przeprowadzona przez urząd wizja lokalna wykazała, że dojście przez wskazaną działkę do drogi powiatowej jest wykorzystywane sporadycznie. Z uwagi na powyższe okoliczności,</w:t>
      </w:r>
      <w:r w:rsidR="002853BE">
        <w:rPr>
          <w:rFonts w:ascii="Times New Roman" w:hAnsi="Times New Roman" w:cs="Times New Roman"/>
          <w:sz w:val="24"/>
          <w:szCs w:val="24"/>
        </w:rPr>
        <w:t xml:space="preserve"> </w:t>
      </w:r>
      <w:r w:rsidR="00D52EFC">
        <w:rPr>
          <w:rFonts w:ascii="Times New Roman" w:hAnsi="Times New Roman" w:cs="Times New Roman"/>
          <w:sz w:val="24"/>
          <w:szCs w:val="24"/>
        </w:rPr>
        <w:t xml:space="preserve">a przede wszystkim fakt, że działka nie łączy się </w:t>
      </w:r>
      <w:r w:rsidR="001431B1">
        <w:rPr>
          <w:rFonts w:ascii="Times New Roman" w:hAnsi="Times New Roman" w:cs="Times New Roman"/>
          <w:sz w:val="24"/>
          <w:szCs w:val="24"/>
        </w:rPr>
        <w:t xml:space="preserve">bezpośrednio </w:t>
      </w:r>
      <w:r w:rsidR="002853BE">
        <w:rPr>
          <w:rFonts w:ascii="Times New Roman" w:hAnsi="Times New Roman" w:cs="Times New Roman"/>
          <w:sz w:val="24"/>
          <w:szCs w:val="24"/>
        </w:rPr>
        <w:br/>
      </w:r>
      <w:r w:rsidR="00D52EFC">
        <w:rPr>
          <w:rFonts w:ascii="Times New Roman" w:hAnsi="Times New Roman" w:cs="Times New Roman"/>
          <w:sz w:val="24"/>
          <w:szCs w:val="24"/>
        </w:rPr>
        <w:t>z osiedlem mieszkalnym</w:t>
      </w:r>
      <w:r w:rsidR="001431B1">
        <w:rPr>
          <w:rFonts w:ascii="Times New Roman" w:hAnsi="Times New Roman" w:cs="Times New Roman"/>
          <w:sz w:val="24"/>
          <w:szCs w:val="24"/>
        </w:rPr>
        <w:t>,</w:t>
      </w:r>
      <w:r w:rsidR="00D52EFC">
        <w:rPr>
          <w:rFonts w:ascii="Times New Roman" w:hAnsi="Times New Roman" w:cs="Times New Roman"/>
          <w:sz w:val="24"/>
          <w:szCs w:val="24"/>
        </w:rPr>
        <w:t xml:space="preserve"> </w:t>
      </w:r>
      <w:r w:rsidR="002853BE">
        <w:rPr>
          <w:rFonts w:ascii="Times New Roman" w:hAnsi="Times New Roman" w:cs="Times New Roman"/>
          <w:sz w:val="24"/>
          <w:szCs w:val="24"/>
        </w:rPr>
        <w:t xml:space="preserve">nie służy rolnikom posiadającym w tym rejonie pola uprawne do dojazdu do nich, </w:t>
      </w:r>
      <w:r w:rsidR="00D52EFC">
        <w:rPr>
          <w:rFonts w:ascii="Times New Roman" w:hAnsi="Times New Roman" w:cs="Times New Roman"/>
          <w:sz w:val="24"/>
          <w:szCs w:val="24"/>
        </w:rPr>
        <w:t xml:space="preserve">nie ma podstaw do nadania jej waloru ciągu komunikacyjnego. </w:t>
      </w:r>
      <w:r w:rsidR="00E3158F">
        <w:rPr>
          <w:rFonts w:ascii="Times New Roman" w:hAnsi="Times New Roman" w:cs="Times New Roman"/>
          <w:sz w:val="24"/>
          <w:szCs w:val="24"/>
        </w:rPr>
        <w:t>Komisja nadto ustaliła, że skarżący zwracał się do Urzędu Gminy Lichnowy z wnioskiem o budowę słupa oświetleniowego wraz z lampą uliczną w pobliżu nieruchomości skarżącego. Uzyskał odpowiedź odmowną, w której uzasadnieniu urząd powołał się na argument, że w obrębie nieruchomości skarżącego zbudowany jest słup energetyczny wraz z oprawą oświetleniową , który swym zasięgiem obejmuje teren w pobliżu nieruchomości skarżącego. Ponadto Komisja uzyskała wyjaś</w:t>
      </w:r>
      <w:r w:rsidR="00866339">
        <w:rPr>
          <w:rFonts w:ascii="Times New Roman" w:hAnsi="Times New Roman" w:cs="Times New Roman"/>
          <w:sz w:val="24"/>
          <w:szCs w:val="24"/>
        </w:rPr>
        <w:t>nienia pracownika Urzędu, z</w:t>
      </w:r>
      <w:r w:rsidR="00E3158F">
        <w:rPr>
          <w:rFonts w:ascii="Times New Roman" w:hAnsi="Times New Roman" w:cs="Times New Roman"/>
          <w:sz w:val="24"/>
          <w:szCs w:val="24"/>
        </w:rPr>
        <w:t xml:space="preserve"> których wynika, że gmina Lichnowy posiada plan inwestycyjny uzgodniony z Energą Oświetlenie na inwestycje związane z oświetleniem drogowym. W ramach posiadanych środków poszczególne inwestycje będą realizowane sukcesywnie przez okres trwania umowy tj. do dnia 30.04.2027 r. Wnioski na dodatkowe lampy nie ujęte w planie będą mogły być wskazane w kolejnej umowie na kompleksową usługę oświetlenia ulic, dróg i innych</w:t>
      </w:r>
      <w:r w:rsidR="00866339">
        <w:rPr>
          <w:rFonts w:ascii="Times New Roman" w:hAnsi="Times New Roman" w:cs="Times New Roman"/>
          <w:sz w:val="24"/>
          <w:szCs w:val="24"/>
        </w:rPr>
        <w:t xml:space="preserve"> otwartych terenów publicznych. Należy pamiętać ponadto, że montaż lamp drogowych służy oświetlaniu dróg, a nie nieruchomości zlokalizowanych przy drogach publicznych. Biorąc powyższe pod uwagę, Komisja Skarg, Wniosków i Petycji nie uznała argumentów skarżącego za wystarczającą podstawę do uznania skarg za </w:t>
      </w:r>
      <w:r w:rsidR="00A26092">
        <w:rPr>
          <w:rFonts w:ascii="Times New Roman" w:hAnsi="Times New Roman" w:cs="Times New Roman"/>
          <w:sz w:val="24"/>
          <w:szCs w:val="24"/>
        </w:rPr>
        <w:t>zasadne.</w:t>
      </w:r>
    </w:p>
    <w:p w14:paraId="07463B95" w14:textId="2AF49F74" w:rsidR="00A00F10" w:rsidRDefault="005123DC" w:rsidP="00924514">
      <w:pPr>
        <w:spacing w:line="25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Komisja Skarg, Wniosków i Petycji analizując treść skargi mieszkańca gminy przekazanej przez Wojewodę Pomorskiego ustaliła, że w pierwszej części tej skargi ska</w:t>
      </w:r>
      <w:r w:rsidR="0034358D">
        <w:rPr>
          <w:rFonts w:ascii="Times New Roman" w:hAnsi="Times New Roman" w:cs="Times New Roman"/>
          <w:sz w:val="24"/>
          <w:szCs w:val="24"/>
        </w:rPr>
        <w:t xml:space="preserve">rżący, mimo nie podania </w:t>
      </w:r>
      <w:r>
        <w:rPr>
          <w:rFonts w:ascii="Times New Roman" w:hAnsi="Times New Roman" w:cs="Times New Roman"/>
          <w:sz w:val="24"/>
          <w:szCs w:val="24"/>
        </w:rPr>
        <w:t xml:space="preserve">konkretnych danych </w:t>
      </w:r>
      <w:r w:rsidR="0034358D">
        <w:rPr>
          <w:rFonts w:ascii="Times New Roman" w:hAnsi="Times New Roman" w:cs="Times New Roman"/>
          <w:sz w:val="24"/>
          <w:szCs w:val="24"/>
        </w:rPr>
        <w:t>nieruchomości, na których według jego wiedzy znajdują się nielegalne wysypiska śmieci</w:t>
      </w:r>
      <w:r>
        <w:rPr>
          <w:rFonts w:ascii="Times New Roman" w:hAnsi="Times New Roman" w:cs="Times New Roman"/>
          <w:sz w:val="24"/>
          <w:szCs w:val="24"/>
        </w:rPr>
        <w:t xml:space="preserve">, opisuje </w:t>
      </w:r>
      <w:r w:rsidR="0034358D">
        <w:rPr>
          <w:rFonts w:ascii="Times New Roman" w:hAnsi="Times New Roman" w:cs="Times New Roman"/>
          <w:sz w:val="24"/>
          <w:szCs w:val="24"/>
        </w:rPr>
        <w:t xml:space="preserve">z dużym prawdopodobieństwem </w:t>
      </w:r>
      <w:r>
        <w:rPr>
          <w:rFonts w:ascii="Times New Roman" w:hAnsi="Times New Roman" w:cs="Times New Roman"/>
          <w:sz w:val="24"/>
          <w:szCs w:val="24"/>
        </w:rPr>
        <w:t xml:space="preserve">sytuację znaną Komisji i Radzie Gminy Lichnowy z poprzednio rozpatrywanych skarg tj. </w:t>
      </w:r>
      <w:r w:rsidR="0034358D">
        <w:rPr>
          <w:rFonts w:ascii="Times New Roman" w:hAnsi="Times New Roman" w:cs="Times New Roman"/>
          <w:sz w:val="24"/>
          <w:szCs w:val="24"/>
        </w:rPr>
        <w:t xml:space="preserve">nielegalnych składowisk odpadów na działkach nr 40/34 i 40/33 obręb Boręty. </w:t>
      </w:r>
      <w:r w:rsidR="0034358D">
        <w:rPr>
          <w:rFonts w:ascii="Times New Roman" w:hAnsi="Times New Roman" w:cs="Times New Roman"/>
        </w:rPr>
        <w:t xml:space="preserve">Rada Gminy Lichnowy, </w:t>
      </w:r>
      <w:r w:rsidR="00CF4DE4">
        <w:rPr>
          <w:rFonts w:ascii="Times New Roman" w:hAnsi="Times New Roman" w:cs="Times New Roman"/>
        </w:rPr>
        <w:br/>
      </w:r>
      <w:r w:rsidR="0034358D">
        <w:rPr>
          <w:rFonts w:ascii="Times New Roman" w:hAnsi="Times New Roman" w:cs="Times New Roman"/>
        </w:rPr>
        <w:t>a przedtem Komisja Skarg, Wniosków i Petycji wypowiedziała się już w powyższej sprawie dwukrotnie podejmując Uchwałę Nr XXI/235/2026 z dnia 28.01.2026 r. oraz ponownie podejmując Uchwałę Nr XXII/239/2026 z dnia 23.02.2026 r.</w:t>
      </w:r>
      <w:r w:rsidR="0034358D">
        <w:rPr>
          <w:rFonts w:ascii="Times New Roman" w:hAnsi="Times New Roman" w:cs="Times New Roman"/>
          <w:sz w:val="24"/>
          <w:szCs w:val="24"/>
        </w:rPr>
        <w:t xml:space="preserve">, mocą których to aktów nie uwzględniła skarg mieszkańca. Skarga przekazana przez Wojewodę Pomorskiego dotyczy w pierwszej części tej samej sprawy, a z treści skargi nie wynikają żadne inne nowe okoliczności, które powodowałyby zmianę stanowiska Rady Gminy Lichnowy. Druga część skargi przekazanej przez Wojewodę Pomorskiego dotyczy wątpliwości skarżącego w zakresie wycinki drzew na działce nr 10/4 obręb Boręty. </w:t>
      </w:r>
      <w:r w:rsidR="00CF4DE4">
        <w:rPr>
          <w:rFonts w:ascii="Times New Roman" w:hAnsi="Times New Roman" w:cs="Times New Roman"/>
          <w:sz w:val="24"/>
          <w:szCs w:val="24"/>
        </w:rPr>
        <w:t>Skarżący zadaje w skardze szereg pytań dotyczących postępowania w tej sprawie, jego podstaw prawnych, ustaleń faktycznych. Komisja Skarg, Wniosków i Petycji na podstawie przedstawionych dokumentów i wyjaśnień Urzędu Gminy Lichnowy ustaliła, że w 2023 r</w:t>
      </w:r>
      <w:r w:rsidR="00794F9B">
        <w:rPr>
          <w:rFonts w:ascii="Times New Roman" w:hAnsi="Times New Roman" w:cs="Times New Roman"/>
          <w:sz w:val="24"/>
          <w:szCs w:val="24"/>
        </w:rPr>
        <w:t>. dokonano</w:t>
      </w:r>
      <w:r w:rsidR="00CF4DE4">
        <w:rPr>
          <w:rFonts w:ascii="Times New Roman" w:hAnsi="Times New Roman" w:cs="Times New Roman"/>
          <w:sz w:val="24"/>
          <w:szCs w:val="24"/>
        </w:rPr>
        <w:t xml:space="preserve"> zgłoszenia zamiaru usunięcia kilkudziesięciu drzew</w:t>
      </w:r>
      <w:r w:rsidR="00794F9B">
        <w:rPr>
          <w:rFonts w:ascii="Times New Roman" w:hAnsi="Times New Roman" w:cs="Times New Roman"/>
          <w:sz w:val="24"/>
          <w:szCs w:val="24"/>
        </w:rPr>
        <w:t xml:space="preserve"> na działce nr 10/4</w:t>
      </w:r>
      <w:r w:rsidR="00CF4DE4">
        <w:rPr>
          <w:rFonts w:ascii="Times New Roman" w:hAnsi="Times New Roman" w:cs="Times New Roman"/>
          <w:sz w:val="24"/>
          <w:szCs w:val="24"/>
        </w:rPr>
        <w:t xml:space="preserve">. Oględziny dokonane w terenie przez pracownika Urzędu </w:t>
      </w:r>
      <w:r w:rsidR="00794F9B">
        <w:rPr>
          <w:rFonts w:ascii="Times New Roman" w:hAnsi="Times New Roman" w:cs="Times New Roman"/>
          <w:sz w:val="24"/>
          <w:szCs w:val="24"/>
        </w:rPr>
        <w:t>wykazały, że drzewa objęte zgłoszeniem tj. lipa, drobnolistna, jesion wyniosły oraz buk zwyczajny  nie podlegają ochronie gatunkowej i w związku z powyższym nie stwierdzono podstaw prawnych do wniesienia przez Wójta Gminy Lichnowy sprzeciwu wobec zgłoszenia zamiaru usunięcia drzew. Wycinka drzew w związku z powyższym została dokonana zgodnie z aktualnymi przepisami prawa. Postępowanie administracyjne zostało przez organ przeprowadzone prawidłowo: przyjęto zgłoszenie, zostały przeprowadzone oględziny i protokół z oględzin wraz z dokumentacją fotograficzną. Drzewa ponadto nie podlegały szczególnej ochronie, gdyż nie stanowiły gatunków chronionych. Spekulacje skarżącego w zakresie podejrzeń wystąpienia nieprawidłowości w tym zakresie okazują się być więc nieprawdziwe, zaś prawem właściciela jest wnioskowanie o usunięcia drzew z własnej nieruchomości, o czym nie musi informować opinii publicznej. W</w:t>
      </w:r>
      <w:r w:rsidR="00E44EE6">
        <w:rPr>
          <w:rFonts w:ascii="Times New Roman" w:hAnsi="Times New Roman" w:cs="Times New Roman"/>
          <w:sz w:val="24"/>
          <w:szCs w:val="24"/>
        </w:rPr>
        <w:t xml:space="preserve"> związku z powyższym Komisja Skar</w:t>
      </w:r>
      <w:r w:rsidR="00794F9B">
        <w:rPr>
          <w:rFonts w:ascii="Times New Roman" w:hAnsi="Times New Roman" w:cs="Times New Roman"/>
          <w:sz w:val="24"/>
          <w:szCs w:val="24"/>
        </w:rPr>
        <w:t xml:space="preserve">g, Wniosków i Petycji nie uznała za zasadną również tę część skargi mieszkańca. </w:t>
      </w:r>
    </w:p>
    <w:p w14:paraId="2C687D6D" w14:textId="77777777" w:rsidR="00A00F10" w:rsidRDefault="00A00F10" w:rsidP="00A00F10">
      <w:pPr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Wobec powyższego, Rada Gminy Lichnowy podziela stanowisko Komisji Skarg, Wniosków i Petycji i uznaje </w:t>
      </w:r>
      <w:r w:rsidR="00924514">
        <w:rPr>
          <w:rFonts w:ascii="Times New Roman" w:hAnsi="Times New Roman" w:cs="Times New Roman"/>
        </w:rPr>
        <w:t>skargi mieszkańca za bezzasadne.</w:t>
      </w:r>
    </w:p>
    <w:p w14:paraId="3FA07E36" w14:textId="77777777" w:rsidR="00A00F10" w:rsidRDefault="00A00F10" w:rsidP="00A00F10">
      <w:pPr>
        <w:spacing w:line="252" w:lineRule="auto"/>
        <w:ind w:firstLine="708"/>
        <w:jc w:val="both"/>
        <w:rPr>
          <w:rFonts w:ascii="Times New Roman" w:hAnsi="Times New Roman" w:cs="Times New Roman"/>
        </w:rPr>
      </w:pPr>
    </w:p>
    <w:p w14:paraId="0B16BFA0" w14:textId="77777777" w:rsidR="00A00F10" w:rsidRDefault="00A00F10" w:rsidP="00A00F10">
      <w:pPr>
        <w:spacing w:line="252" w:lineRule="auto"/>
        <w:ind w:firstLine="708"/>
        <w:jc w:val="both"/>
        <w:rPr>
          <w:rFonts w:ascii="Times New Roman" w:hAnsi="Times New Roman" w:cs="Times New Roman"/>
        </w:rPr>
      </w:pPr>
    </w:p>
    <w:p w14:paraId="02C22715" w14:textId="77777777" w:rsidR="00A00F10" w:rsidRDefault="00A00F10" w:rsidP="00A00F10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u w:val="single"/>
        </w:rPr>
        <w:t>Pouczenie:</w:t>
      </w:r>
    </w:p>
    <w:p w14:paraId="6D620ED1" w14:textId="77777777" w:rsidR="00A00F10" w:rsidRDefault="00A00F10" w:rsidP="00A00F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art.239 ustawy z dnia 14 czerwca 1960 r. Kodeks postępowania administracyjnego </w:t>
      </w:r>
      <w:r>
        <w:rPr>
          <w:rFonts w:ascii="Times New Roman" w:hAnsi="Times New Roman" w:cs="Times New Roman"/>
          <w:sz w:val="20"/>
          <w:szCs w:val="20"/>
        </w:rPr>
        <w:br/>
        <w:t xml:space="preserve">( 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2025 r., poz.1691 ze zm.) w przypadku, gdy skarga, w wyniku jej rozpatrzenia, została uznana za bezzasadną i jej bezzasadność wykazano w odpowiedzi na skargę, a Skarżący ponowił skargę bez wskazania nowych okoliczności – organ właściwy do jej rozpatrzenia może podtrzymać swoje poprzednie stanowisko z odpowiednią adnotacją – bez zawiadamiania Skarżącego. </w:t>
      </w:r>
    </w:p>
    <w:p w14:paraId="65DF5EFD" w14:textId="77777777" w:rsidR="00A00F10" w:rsidRDefault="00A00F10" w:rsidP="00A00F10">
      <w:pPr>
        <w:ind w:firstLine="708"/>
        <w:jc w:val="both"/>
        <w:rPr>
          <w:rFonts w:ascii="Times New Roman" w:hAnsi="Times New Roman" w:cs="Times New Roman"/>
        </w:rPr>
      </w:pPr>
    </w:p>
    <w:p w14:paraId="454BF271" w14:textId="77777777" w:rsidR="00A00F10" w:rsidRDefault="00A00F10" w:rsidP="00A00F10"/>
    <w:p w14:paraId="0DA0AD6C" w14:textId="77777777" w:rsidR="00A00F10" w:rsidRDefault="00A00F10" w:rsidP="00A00F10"/>
    <w:p w14:paraId="6829CFF0" w14:textId="77777777" w:rsidR="00A00F10" w:rsidRDefault="00A00F10" w:rsidP="00A00F10"/>
    <w:p w14:paraId="271B23DF" w14:textId="77777777" w:rsidR="00A00F10" w:rsidRDefault="00A00F10" w:rsidP="00A00F10"/>
    <w:p w14:paraId="573BFB40" w14:textId="77777777" w:rsidR="0054319C" w:rsidRDefault="0054319C"/>
    <w:sectPr w:rsidR="0054319C" w:rsidSect="00A00F1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75F1F"/>
    <w:multiLevelType w:val="hybridMultilevel"/>
    <w:tmpl w:val="FB7EB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72E6A"/>
    <w:multiLevelType w:val="hybridMultilevel"/>
    <w:tmpl w:val="F034BF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89487">
    <w:abstractNumId w:val="0"/>
  </w:num>
  <w:num w:numId="2" w16cid:durableId="893006789">
    <w:abstractNumId w:val="0"/>
  </w:num>
  <w:num w:numId="3" w16cid:durableId="165023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73F"/>
    <w:rsid w:val="000D112A"/>
    <w:rsid w:val="000E4A1C"/>
    <w:rsid w:val="000E59AF"/>
    <w:rsid w:val="001431B1"/>
    <w:rsid w:val="001C6B3C"/>
    <w:rsid w:val="00222185"/>
    <w:rsid w:val="002853BE"/>
    <w:rsid w:val="0029173F"/>
    <w:rsid w:val="002D1D42"/>
    <w:rsid w:val="00301F2F"/>
    <w:rsid w:val="00334C16"/>
    <w:rsid w:val="0034358D"/>
    <w:rsid w:val="00366C25"/>
    <w:rsid w:val="003D794F"/>
    <w:rsid w:val="003E1E51"/>
    <w:rsid w:val="00492BCE"/>
    <w:rsid w:val="005123DC"/>
    <w:rsid w:val="00530D33"/>
    <w:rsid w:val="0054319C"/>
    <w:rsid w:val="005F4266"/>
    <w:rsid w:val="00626359"/>
    <w:rsid w:val="00635353"/>
    <w:rsid w:val="00647677"/>
    <w:rsid w:val="007417D6"/>
    <w:rsid w:val="00794F9B"/>
    <w:rsid w:val="008018D0"/>
    <w:rsid w:val="00866339"/>
    <w:rsid w:val="008F09E8"/>
    <w:rsid w:val="00924514"/>
    <w:rsid w:val="00A00F10"/>
    <w:rsid w:val="00A26092"/>
    <w:rsid w:val="00AE1B73"/>
    <w:rsid w:val="00B90FEF"/>
    <w:rsid w:val="00BB3AB4"/>
    <w:rsid w:val="00BE1EB2"/>
    <w:rsid w:val="00BF5E95"/>
    <w:rsid w:val="00C36586"/>
    <w:rsid w:val="00CF4DE4"/>
    <w:rsid w:val="00D52EFC"/>
    <w:rsid w:val="00DE1483"/>
    <w:rsid w:val="00E06A74"/>
    <w:rsid w:val="00E23757"/>
    <w:rsid w:val="00E3158F"/>
    <w:rsid w:val="00E44EE6"/>
    <w:rsid w:val="00E94C6A"/>
    <w:rsid w:val="00E950CE"/>
    <w:rsid w:val="00EC12E6"/>
    <w:rsid w:val="00FA6B41"/>
    <w:rsid w:val="00FF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E6BA"/>
  <w15:docId w15:val="{9EE4570A-A140-4A65-9482-A1F110D6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F10"/>
    <w:pPr>
      <w:spacing w:after="200" w:line="276" w:lineRule="auto"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1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1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17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1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17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1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1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1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17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17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17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17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17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17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7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17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17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1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1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1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1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1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17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17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17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17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17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17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1866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Kunkel</dc:creator>
  <cp:lastModifiedBy>Anna Kunkel</cp:lastModifiedBy>
  <cp:revision>20</cp:revision>
  <dcterms:created xsi:type="dcterms:W3CDTF">2026-03-16T18:55:00Z</dcterms:created>
  <dcterms:modified xsi:type="dcterms:W3CDTF">2026-03-18T10:41:00Z</dcterms:modified>
</cp:coreProperties>
</file>